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6063" w:rsidRDefault="002C105D" w:rsidP="008723A5">
      <w:pPr>
        <w:pStyle w:val="Titolo1"/>
      </w:pPr>
      <w:r>
        <w:t xml:space="preserve"> </w:t>
      </w:r>
      <w:r w:rsidR="00B0508C">
        <w:t>1°</w:t>
      </w:r>
      <w:r w:rsidR="008723A5">
        <w:t xml:space="preserve"> incontro: 18 ottobre</w:t>
      </w:r>
      <w:r w:rsidR="00B0508C">
        <w:t xml:space="preserve"> 2023</w:t>
      </w:r>
    </w:p>
    <w:p w:rsidR="008723A5" w:rsidRDefault="008723A5" w:rsidP="008723A5"/>
    <w:p w:rsidR="008723A5" w:rsidRDefault="008723A5" w:rsidP="008723A5">
      <w:r>
        <w:t>Preliminari organizzativi</w:t>
      </w:r>
      <w:r w:rsidR="00D13F45">
        <w:t>.</w:t>
      </w:r>
    </w:p>
    <w:p w:rsidR="00D13F45" w:rsidRDefault="00D13F45" w:rsidP="008723A5"/>
    <w:p w:rsidR="008723A5" w:rsidRDefault="008723A5" w:rsidP="008723A5">
      <w:r>
        <w:t xml:space="preserve">Non è una lectio, non è un corso di esegesi biblica. È una catechesi sulla fede. </w:t>
      </w:r>
    </w:p>
    <w:p w:rsidR="00D13F45" w:rsidRDefault="008723A5" w:rsidP="008723A5">
      <w:r>
        <w:t xml:space="preserve">Che cos’è la fede? </w:t>
      </w:r>
      <w:r w:rsidR="00D13F45">
        <w:t>Che rapporto ha con la ragione?</w:t>
      </w:r>
      <w:r w:rsidR="006F178C">
        <w:t xml:space="preserve"> Che cos’è la ragione?</w:t>
      </w:r>
    </w:p>
    <w:p w:rsidR="008723A5" w:rsidRDefault="00D13F45" w:rsidP="008723A5">
      <w:r>
        <w:t>Distinzione di due piani/ordini e subordinazione del piano naturale (ragione) al piano soprannaturale (fede).</w:t>
      </w:r>
      <w:r w:rsidRPr="00D13F45">
        <w:t xml:space="preserve"> </w:t>
      </w:r>
      <w:r>
        <w:t>Non ci può essere conflitto. Se c’è, è apparente e dipende o da un erronea concezione o da uno sconfinamento.</w:t>
      </w:r>
    </w:p>
    <w:p w:rsidR="008723A5" w:rsidRDefault="00D13F45" w:rsidP="008723A5">
      <w:r>
        <w:t>Il riferimento è alla VERITÀ, per cui anche la fede è una forma di accesso alla verità, quello dell’obbedienza ragionevole all’autorità di Dio che si rivela.</w:t>
      </w:r>
    </w:p>
    <w:p w:rsidR="00DB18AE" w:rsidRDefault="00D13F45" w:rsidP="008723A5">
      <w:proofErr w:type="spellStart"/>
      <w:r>
        <w:rPr>
          <w:i/>
          <w:iCs/>
        </w:rPr>
        <w:t>Recta</w:t>
      </w:r>
      <w:proofErr w:type="spellEnd"/>
      <w:r>
        <w:rPr>
          <w:i/>
          <w:iCs/>
        </w:rPr>
        <w:t xml:space="preserve"> ratio </w:t>
      </w:r>
      <w:proofErr w:type="spellStart"/>
      <w:r>
        <w:rPr>
          <w:i/>
          <w:iCs/>
        </w:rPr>
        <w:t>fidei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fundamenta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demonstrat</w:t>
      </w:r>
      <w:proofErr w:type="spellEnd"/>
      <w:r>
        <w:t xml:space="preserve">. Sarebbero i preamboli della fede: conoscenza naturale di Dio, possibilità che Dio intervenga nel mondo, che si possa parlare sensatamente di Dio, </w:t>
      </w:r>
      <w:r w:rsidR="006F178C">
        <w:t>ecc.</w:t>
      </w:r>
    </w:p>
    <w:p w:rsidR="006F178C" w:rsidRDefault="006F178C" w:rsidP="008723A5">
      <w:r>
        <w:t>A ciò si aggiungano i cosiddetti “motivi di credibilità” (miracoli e profezie, ad esempio, per quanto riguarda la divinità di Gesù).</w:t>
      </w:r>
    </w:p>
    <w:p w:rsidR="006F178C" w:rsidRDefault="006F178C" w:rsidP="008723A5">
      <w:r>
        <w:t>La ragione è pensata in modo separato, indipendente dalla fede. Ma non è così.</w:t>
      </w:r>
    </w:p>
    <w:p w:rsidR="006F178C" w:rsidRDefault="006F178C" w:rsidP="008723A5">
      <w:r>
        <w:t>La fede apre a una forma di razionalità diversa da quella tecnico-scientifica. Al centro sono la PERSONA, la STORIA, la PAROLA.</w:t>
      </w:r>
    </w:p>
    <w:p w:rsidR="006F178C" w:rsidRDefault="006F178C" w:rsidP="008723A5"/>
    <w:p w:rsidR="006F178C" w:rsidRDefault="006F178C" w:rsidP="008723A5">
      <w:r>
        <w:t>DV 2</w:t>
      </w:r>
    </w:p>
    <w:p w:rsidR="006F178C" w:rsidRDefault="006F178C" w:rsidP="008723A5"/>
    <w:p w:rsidR="006F178C" w:rsidRDefault="006F178C" w:rsidP="008723A5">
      <w:r>
        <w:t xml:space="preserve">La parola: </w:t>
      </w:r>
      <w:r>
        <w:tab/>
        <w:t>funzione INFORMATIVA =&gt; mondo</w:t>
      </w:r>
    </w:p>
    <w:p w:rsidR="006F178C" w:rsidRDefault="006F178C" w:rsidP="008723A5">
      <w:r>
        <w:tab/>
      </w:r>
      <w:r>
        <w:tab/>
        <w:t>funzione ESPRESSIVA =&gt; se stesso</w:t>
      </w:r>
    </w:p>
    <w:p w:rsidR="006F178C" w:rsidRDefault="006F178C" w:rsidP="008723A5">
      <w:r>
        <w:tab/>
      </w:r>
      <w:r>
        <w:tab/>
        <w:t>funzione APPELLATIVA=&gt; altro</w:t>
      </w:r>
    </w:p>
    <w:p w:rsidR="006F178C" w:rsidRDefault="006F178C" w:rsidP="008723A5"/>
    <w:p w:rsidR="006F178C" w:rsidRDefault="006F178C" w:rsidP="008723A5">
      <w:r>
        <w:t>La parola agisce</w:t>
      </w:r>
      <w:r>
        <w:tab/>
        <w:t>locutiva</w:t>
      </w:r>
    </w:p>
    <w:p w:rsidR="006F178C" w:rsidRDefault="006F178C" w:rsidP="008723A5">
      <w:r>
        <w:tab/>
      </w:r>
      <w:r>
        <w:tab/>
      </w:r>
      <w:r>
        <w:tab/>
        <w:t>illocutiva</w:t>
      </w:r>
    </w:p>
    <w:p w:rsidR="006F178C" w:rsidRDefault="006F178C" w:rsidP="008723A5">
      <w:r>
        <w:tab/>
      </w:r>
      <w:r>
        <w:tab/>
      </w:r>
      <w:r>
        <w:tab/>
        <w:t>perlocutiva</w:t>
      </w:r>
    </w:p>
    <w:p w:rsidR="006F178C" w:rsidRPr="00D13F45" w:rsidRDefault="006F178C" w:rsidP="008723A5">
      <w:r>
        <w:tab/>
      </w:r>
      <w:r>
        <w:tab/>
      </w:r>
      <w:r>
        <w:tab/>
      </w:r>
    </w:p>
    <w:sectPr w:rsidR="006F178C" w:rsidRPr="00D13F45" w:rsidSect="0092061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3A5"/>
    <w:rsid w:val="000B5CC0"/>
    <w:rsid w:val="002C105D"/>
    <w:rsid w:val="005F7BA2"/>
    <w:rsid w:val="006A01A5"/>
    <w:rsid w:val="006F178C"/>
    <w:rsid w:val="008723A5"/>
    <w:rsid w:val="00882675"/>
    <w:rsid w:val="00895E11"/>
    <w:rsid w:val="0092061D"/>
    <w:rsid w:val="00A05217"/>
    <w:rsid w:val="00B0508C"/>
    <w:rsid w:val="00D13F45"/>
    <w:rsid w:val="00D32726"/>
    <w:rsid w:val="00D96063"/>
    <w:rsid w:val="00DB18AE"/>
    <w:rsid w:val="00DC5639"/>
    <w:rsid w:val="00E27693"/>
    <w:rsid w:val="00F006DB"/>
    <w:rsid w:val="00F5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F0A47B"/>
  <w15:chartTrackingRefBased/>
  <w15:docId w15:val="{64976FCE-B822-274C-BD94-596FC9FF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06DB"/>
    <w:pPr>
      <w:spacing w:line="360" w:lineRule="auto"/>
      <w:jc w:val="both"/>
    </w:pPr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27693"/>
    <w:pPr>
      <w:keepNext/>
      <w:keepLines/>
      <w:spacing w:before="240" w:line="240" w:lineRule="auto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27693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006DB"/>
    <w:pPr>
      <w:spacing w:before="200" w:after="160" w:line="240" w:lineRule="auto"/>
      <w:ind w:left="708" w:right="864"/>
    </w:pPr>
    <w:rPr>
      <w:iCs/>
      <w:color w:val="404040" w:themeColor="text1" w:themeTint="BF"/>
      <w:sz w:val="2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006DB"/>
    <w:rPr>
      <w:rFonts w:ascii="Times New Roman" w:hAnsi="Times New Roman"/>
      <w:iCs/>
      <w:color w:val="404040" w:themeColor="text1" w:themeTint="BF"/>
      <w:sz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sid w:val="00D32726"/>
    <w:pPr>
      <w:widowControl w:val="0"/>
      <w:spacing w:line="240" w:lineRule="auto"/>
    </w:pPr>
    <w:rPr>
      <w:rFonts w:cs="Mangal"/>
      <w:sz w:val="20"/>
      <w:szCs w:val="18"/>
      <w:lang w:val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32726"/>
    <w:rPr>
      <w:rFonts w:ascii="Times New Roman" w:hAnsi="Times New Roman" w:cs="Mangal"/>
      <w:sz w:val="20"/>
      <w:szCs w:val="18"/>
      <w:lang w:val="en-GB"/>
    </w:rPr>
  </w:style>
  <w:style w:type="character" w:styleId="Riferimentodelicato">
    <w:name w:val="Subtle Reference"/>
    <w:aliases w:val="Note a piè di pagina"/>
    <w:uiPriority w:val="31"/>
    <w:qFormat/>
    <w:rsid w:val="00DC5639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Saverio Cannistrà</dc:creator>
  <cp:keywords/>
  <dc:description/>
  <cp:lastModifiedBy>Saverio Cannistrà</cp:lastModifiedBy>
  <cp:revision>3</cp:revision>
  <dcterms:created xsi:type="dcterms:W3CDTF">2023-10-18T15:38:00Z</dcterms:created>
  <dcterms:modified xsi:type="dcterms:W3CDTF">2023-11-13T10:54:00Z</dcterms:modified>
</cp:coreProperties>
</file>